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28A6" w14:textId="77D03355" w:rsidR="00A1496B" w:rsidRPr="00D620E3" w:rsidRDefault="00760A8B">
      <w:pPr>
        <w:jc w:val="right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>令和</w:t>
      </w:r>
      <w:r w:rsidR="007352C8" w:rsidRPr="00D620E3">
        <w:rPr>
          <w:rFonts w:hint="eastAsia"/>
          <w:sz w:val="22"/>
          <w:szCs w:val="21"/>
        </w:rPr>
        <w:t>７</w:t>
      </w:r>
      <w:r w:rsidRPr="00D620E3">
        <w:rPr>
          <w:rFonts w:hint="eastAsia"/>
          <w:sz w:val="22"/>
          <w:szCs w:val="21"/>
        </w:rPr>
        <w:t>年</w:t>
      </w:r>
      <w:r w:rsidR="00CC3315">
        <w:rPr>
          <w:rFonts w:hint="eastAsia"/>
          <w:sz w:val="22"/>
          <w:szCs w:val="21"/>
        </w:rPr>
        <w:t>８</w:t>
      </w:r>
      <w:r w:rsidRPr="00D620E3">
        <w:rPr>
          <w:rFonts w:hint="eastAsia"/>
          <w:sz w:val="22"/>
          <w:szCs w:val="21"/>
        </w:rPr>
        <w:t>月</w:t>
      </w:r>
      <w:r w:rsidR="00CC3315">
        <w:rPr>
          <w:rFonts w:hint="eastAsia"/>
          <w:sz w:val="22"/>
          <w:szCs w:val="21"/>
        </w:rPr>
        <w:t>２２</w:t>
      </w:r>
      <w:r w:rsidRPr="00D620E3">
        <w:rPr>
          <w:rFonts w:hint="eastAsia"/>
          <w:sz w:val="22"/>
          <w:szCs w:val="21"/>
        </w:rPr>
        <w:t>日</w:t>
      </w:r>
    </w:p>
    <w:p w14:paraId="539A2931" w14:textId="77777777" w:rsidR="00A1496B" w:rsidRPr="00D620E3" w:rsidRDefault="00A1496B">
      <w:pPr>
        <w:rPr>
          <w:sz w:val="22"/>
          <w:szCs w:val="21"/>
        </w:rPr>
      </w:pPr>
    </w:p>
    <w:p w14:paraId="4626B0FB" w14:textId="77777777" w:rsidR="00DA7699" w:rsidRPr="00DA7699" w:rsidRDefault="00DA7699" w:rsidP="00DA7699">
      <w:pPr>
        <w:ind w:left="0" w:firstLine="2"/>
        <w:rPr>
          <w:color w:val="auto"/>
          <w:sz w:val="22"/>
          <w:szCs w:val="21"/>
        </w:rPr>
      </w:pPr>
      <w:r w:rsidRPr="00DA7699">
        <w:rPr>
          <w:rFonts w:hint="eastAsia"/>
          <w:color w:val="auto"/>
          <w:sz w:val="22"/>
          <w:szCs w:val="21"/>
        </w:rPr>
        <w:t>（公社）全日本不動産協会愛媛県本部</w:t>
      </w:r>
    </w:p>
    <w:p w14:paraId="7269F09E" w14:textId="77777777" w:rsidR="00DA7699" w:rsidRDefault="00DA7699" w:rsidP="00DA7699">
      <w:pPr>
        <w:ind w:left="0" w:firstLine="2"/>
        <w:rPr>
          <w:color w:val="auto"/>
          <w:sz w:val="22"/>
          <w:szCs w:val="21"/>
        </w:rPr>
      </w:pPr>
      <w:r w:rsidRPr="00DA7699">
        <w:rPr>
          <w:rFonts w:hint="eastAsia"/>
          <w:color w:val="auto"/>
          <w:sz w:val="22"/>
          <w:szCs w:val="21"/>
        </w:rPr>
        <w:t>本部長　上谷　進　様</w:t>
      </w:r>
    </w:p>
    <w:p w14:paraId="73762FA6" w14:textId="2B72D50D" w:rsidR="008C670D" w:rsidRPr="00D620E3" w:rsidRDefault="00760A8B" w:rsidP="00DA7699">
      <w:pPr>
        <w:ind w:leftChars="2685" w:left="6088" w:firstLine="2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>今治市産業部</w:t>
      </w:r>
      <w:r w:rsidR="008C670D" w:rsidRPr="00D620E3">
        <w:rPr>
          <w:rFonts w:hint="eastAsia"/>
          <w:sz w:val="22"/>
          <w:szCs w:val="21"/>
        </w:rPr>
        <w:t>産業政策局</w:t>
      </w:r>
    </w:p>
    <w:p w14:paraId="38E2355C" w14:textId="05C21275" w:rsidR="00A1496B" w:rsidRPr="00D620E3" w:rsidRDefault="00DD3662" w:rsidP="00D620E3">
      <w:pPr>
        <w:ind w:leftChars="2401" w:left="5444" w:firstLineChars="275" w:firstLine="651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>産業振興</w:t>
      </w:r>
      <w:r w:rsidR="00760A8B" w:rsidRPr="00D620E3">
        <w:rPr>
          <w:rFonts w:hint="eastAsia"/>
          <w:sz w:val="22"/>
          <w:szCs w:val="21"/>
        </w:rPr>
        <w:t>課長</w:t>
      </w:r>
      <w:r w:rsidR="008C670D" w:rsidRPr="00D620E3">
        <w:rPr>
          <w:rFonts w:hint="eastAsia"/>
          <w:sz w:val="22"/>
          <w:szCs w:val="21"/>
        </w:rPr>
        <w:t xml:space="preserve">　月原　康博</w:t>
      </w:r>
    </w:p>
    <w:p w14:paraId="5925E42F" w14:textId="77777777" w:rsidR="00A1496B" w:rsidRPr="008C670D" w:rsidRDefault="00A1496B" w:rsidP="002A6DDC"/>
    <w:p w14:paraId="1DAFD025" w14:textId="66B53E74" w:rsidR="00A1496B" w:rsidRPr="00FE5C9A" w:rsidRDefault="008C670D">
      <w:pPr>
        <w:jc w:val="center"/>
        <w:rPr>
          <w:b/>
          <w:bCs/>
          <w:sz w:val="24"/>
          <w:szCs w:val="21"/>
        </w:rPr>
      </w:pPr>
      <w:r w:rsidRPr="00FE5C9A">
        <w:rPr>
          <w:rFonts w:hint="eastAsia"/>
          <w:b/>
          <w:bCs/>
          <w:color w:val="auto"/>
          <w:sz w:val="24"/>
          <w:szCs w:val="21"/>
        </w:rPr>
        <w:t>企業誘致促進に向けた</w:t>
      </w:r>
      <w:r w:rsidR="00760A8B" w:rsidRPr="00FE5C9A">
        <w:rPr>
          <w:rFonts w:hint="eastAsia"/>
          <w:b/>
          <w:bCs/>
          <w:color w:val="auto"/>
          <w:sz w:val="24"/>
          <w:szCs w:val="21"/>
        </w:rPr>
        <w:t>事業用地等</w:t>
      </w:r>
      <w:r w:rsidRPr="00FE5C9A">
        <w:rPr>
          <w:rFonts w:hint="eastAsia"/>
          <w:b/>
          <w:bCs/>
          <w:color w:val="auto"/>
          <w:sz w:val="24"/>
          <w:szCs w:val="21"/>
        </w:rPr>
        <w:t>の</w:t>
      </w:r>
      <w:r w:rsidR="00760A8B" w:rsidRPr="00FE5C9A">
        <w:rPr>
          <w:rFonts w:hint="eastAsia"/>
          <w:b/>
          <w:bCs/>
          <w:color w:val="auto"/>
          <w:sz w:val="24"/>
          <w:szCs w:val="21"/>
        </w:rPr>
        <w:t>情報提供依頼</w:t>
      </w:r>
    </w:p>
    <w:p w14:paraId="7CD0D296" w14:textId="77777777" w:rsidR="00A1496B" w:rsidRPr="00D620E3" w:rsidRDefault="00A1496B">
      <w:pPr>
        <w:rPr>
          <w:sz w:val="22"/>
          <w:szCs w:val="21"/>
        </w:rPr>
      </w:pPr>
    </w:p>
    <w:p w14:paraId="7F4F5B13" w14:textId="1B2A5B77" w:rsidR="00F04420" w:rsidRPr="00D620E3" w:rsidRDefault="00F04420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D620E3">
        <w:rPr>
          <w:sz w:val="22"/>
          <w:szCs w:val="21"/>
        </w:rPr>
        <w:t>平素より本市の</w:t>
      </w:r>
      <w:r w:rsidRPr="00D620E3">
        <w:rPr>
          <w:rFonts w:hint="eastAsia"/>
          <w:sz w:val="22"/>
          <w:szCs w:val="21"/>
        </w:rPr>
        <w:t>企業立地</w:t>
      </w:r>
      <w:r w:rsidRPr="00D620E3">
        <w:rPr>
          <w:sz w:val="22"/>
          <w:szCs w:val="21"/>
        </w:rPr>
        <w:t>施策にご理解とご協力を賜り、厚く御礼申し上げます。</w:t>
      </w:r>
    </w:p>
    <w:p w14:paraId="7A12BEFF" w14:textId="038DC6EA" w:rsidR="00160409" w:rsidRPr="00D620E3" w:rsidRDefault="00D12268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>また、</w:t>
      </w:r>
      <w:r w:rsidR="00160409" w:rsidRPr="00D620E3">
        <w:rPr>
          <w:rFonts w:hint="eastAsia"/>
          <w:sz w:val="22"/>
          <w:szCs w:val="21"/>
        </w:rPr>
        <w:t>令和２年９月に締結しました「事業用地等の情報提供に関する協定書」（以下、協定書と記載）に基づき、これまで情報の提供依頼に対して都度ご対応いただき、改めて御礼申し上げます。</w:t>
      </w:r>
    </w:p>
    <w:p w14:paraId="1BFE9607" w14:textId="3C363246" w:rsidR="00D12268" w:rsidRPr="00D620E3" w:rsidRDefault="00D12268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</w:p>
    <w:p w14:paraId="00777789" w14:textId="56CC355B" w:rsidR="00F04420" w:rsidRPr="00D620E3" w:rsidRDefault="00F04420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D620E3">
        <w:rPr>
          <w:sz w:val="22"/>
          <w:szCs w:val="21"/>
        </w:rPr>
        <w:t>さて近年、本市に</w:t>
      </w:r>
      <w:r w:rsidR="00160409" w:rsidRPr="00D620E3">
        <w:rPr>
          <w:rFonts w:hint="eastAsia"/>
          <w:sz w:val="22"/>
          <w:szCs w:val="21"/>
        </w:rPr>
        <w:t>おきましては、</w:t>
      </w:r>
      <w:r w:rsidRPr="00D620E3">
        <w:rPr>
          <w:sz w:val="22"/>
          <w:szCs w:val="21"/>
        </w:rPr>
        <w:t>企業立地を希望する企業から、オフィスや事業用地等の物件情報についての問い合わせが</w:t>
      </w:r>
      <w:r w:rsidR="00160409" w:rsidRPr="00D620E3">
        <w:rPr>
          <w:rFonts w:hint="eastAsia"/>
          <w:sz w:val="22"/>
          <w:szCs w:val="21"/>
        </w:rPr>
        <w:t>増加傾向となっております。</w:t>
      </w:r>
    </w:p>
    <w:p w14:paraId="50F9A60B" w14:textId="1DDE5D2B" w:rsidR="0022076D" w:rsidRPr="0022076D" w:rsidRDefault="0022076D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22076D">
        <w:rPr>
          <w:rFonts w:hint="eastAsia"/>
          <w:sz w:val="22"/>
          <w:szCs w:val="21"/>
        </w:rPr>
        <w:t>この状況を受け、企業からの問い合わせに対しより迅速に対応するため、事前に今治市内に所在する事業用物件の情報を収集・整理し、案内できる物件情報のストック化を進めることといたしました。</w:t>
      </w:r>
    </w:p>
    <w:p w14:paraId="1463D555" w14:textId="2E487FF3" w:rsidR="0022076D" w:rsidRPr="0022076D" w:rsidRDefault="0022076D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22076D">
        <w:rPr>
          <w:rFonts w:hint="eastAsia"/>
          <w:sz w:val="22"/>
          <w:szCs w:val="21"/>
        </w:rPr>
        <w:t>そこで、愛媛県が管理運営する企業立地ポータルサイト「えひめスマイルビジネスNavi」（以下、県HPと記載）での情報提供スキームを活用して、本市でも当該情報の収集を図りたいと考えております。</w:t>
      </w:r>
    </w:p>
    <w:p w14:paraId="72B92AD1" w14:textId="085D32FB" w:rsidR="0022076D" w:rsidRPr="00D620E3" w:rsidRDefault="0022076D" w:rsidP="00D620E3">
      <w:pPr>
        <w:snapToGrid w:val="0"/>
        <w:spacing w:line="264" w:lineRule="auto"/>
        <w:rPr>
          <w:sz w:val="22"/>
          <w:szCs w:val="21"/>
        </w:rPr>
      </w:pPr>
    </w:p>
    <w:p w14:paraId="6F98836D" w14:textId="5C0BB654" w:rsidR="0022076D" w:rsidRPr="00D620E3" w:rsidRDefault="0022076D" w:rsidP="00D620E3">
      <w:pPr>
        <w:snapToGrid w:val="0"/>
        <w:spacing w:line="264" w:lineRule="auto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 xml:space="preserve">　つきましては、</w:t>
      </w:r>
      <w:r w:rsidRPr="00D620E3">
        <w:rPr>
          <w:sz w:val="22"/>
          <w:szCs w:val="21"/>
        </w:rPr>
        <w:t>貴協会会員の皆様が取り扱う</w:t>
      </w:r>
      <w:r w:rsidRPr="00D620E3">
        <w:rPr>
          <w:sz w:val="22"/>
          <w:szCs w:val="21"/>
          <w:u w:val="single"/>
        </w:rPr>
        <w:t>今治市内の事業用物件（オフィス、店舗、工場用地等）について、</w:t>
      </w:r>
      <w:r w:rsidRPr="00D620E3">
        <w:rPr>
          <w:rFonts w:hint="eastAsia"/>
          <w:sz w:val="22"/>
          <w:szCs w:val="21"/>
          <w:u w:val="single"/>
        </w:rPr>
        <w:t>別添回答様式により</w:t>
      </w:r>
      <w:r w:rsidR="00544E0F" w:rsidRPr="00D620E3">
        <w:rPr>
          <w:rFonts w:hint="eastAsia"/>
          <w:sz w:val="22"/>
          <w:szCs w:val="21"/>
          <w:u w:val="single"/>
        </w:rPr>
        <w:t>情報</w:t>
      </w:r>
      <w:r w:rsidRPr="00D620E3">
        <w:rPr>
          <w:sz w:val="22"/>
          <w:szCs w:val="21"/>
          <w:u w:val="single"/>
        </w:rPr>
        <w:t>提供をお願い</w:t>
      </w:r>
      <w:r w:rsidR="00544E0F" w:rsidRPr="00D620E3">
        <w:rPr>
          <w:rFonts w:hint="eastAsia"/>
          <w:sz w:val="22"/>
          <w:szCs w:val="21"/>
          <w:u w:val="single"/>
        </w:rPr>
        <w:t>いたし</w:t>
      </w:r>
      <w:r w:rsidRPr="00D620E3">
        <w:rPr>
          <w:sz w:val="22"/>
          <w:szCs w:val="21"/>
          <w:u w:val="single"/>
        </w:rPr>
        <w:t>ます</w:t>
      </w:r>
      <w:r w:rsidRPr="00D620E3">
        <w:rPr>
          <w:sz w:val="22"/>
          <w:szCs w:val="21"/>
        </w:rPr>
        <w:t>。</w:t>
      </w:r>
    </w:p>
    <w:p w14:paraId="5C1ABC25" w14:textId="4468E202" w:rsidR="00544E0F" w:rsidRPr="00D620E3" w:rsidRDefault="00F04420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D620E3">
        <w:rPr>
          <w:sz w:val="22"/>
          <w:szCs w:val="21"/>
        </w:rPr>
        <w:t>ご提供いただいた情報は、本市が企業立地支援の一環として企業に案内する候補地情報</w:t>
      </w:r>
      <w:r w:rsidRPr="00B871EF">
        <w:rPr>
          <w:sz w:val="22"/>
          <w:szCs w:val="21"/>
        </w:rPr>
        <w:t>として</w:t>
      </w:r>
      <w:r w:rsidRPr="00D620E3">
        <w:rPr>
          <w:sz w:val="22"/>
          <w:szCs w:val="21"/>
        </w:rPr>
        <w:t>活用させていただ</w:t>
      </w:r>
      <w:r w:rsidRPr="00D620E3">
        <w:rPr>
          <w:rFonts w:hint="eastAsia"/>
          <w:sz w:val="22"/>
          <w:szCs w:val="21"/>
        </w:rPr>
        <w:t>くとともに、</w:t>
      </w:r>
      <w:r w:rsidR="0022076D" w:rsidRPr="00D620E3">
        <w:rPr>
          <w:rFonts w:hint="eastAsia"/>
          <w:sz w:val="22"/>
          <w:szCs w:val="21"/>
        </w:rPr>
        <w:t>本市を経由して愛媛県に提出いたします。県HP上で詳細な物件情報を掲載し一層の周知が図られることで、更なる事業用物件の活用も促してまいります。</w:t>
      </w:r>
    </w:p>
    <w:p w14:paraId="5D82ABA0" w14:textId="5EDC3345" w:rsidR="0022076D" w:rsidRPr="00D620E3" w:rsidRDefault="00544E0F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>ただし、</w:t>
      </w:r>
      <w:r w:rsidRPr="00D620E3">
        <w:rPr>
          <w:sz w:val="22"/>
          <w:szCs w:val="21"/>
        </w:rPr>
        <w:t>WEB公開「不可」とした物件については、HP上に情報を掲載せず、電話や窓口等で問い合わせがあった場合のみご紹介する取扱い</w:t>
      </w:r>
      <w:r w:rsidR="00DA7699">
        <w:rPr>
          <w:rFonts w:hint="eastAsia"/>
          <w:sz w:val="22"/>
          <w:szCs w:val="21"/>
        </w:rPr>
        <w:t>といたします</w:t>
      </w:r>
      <w:r w:rsidRPr="00D620E3">
        <w:rPr>
          <w:sz w:val="22"/>
          <w:szCs w:val="21"/>
        </w:rPr>
        <w:t>。</w:t>
      </w:r>
    </w:p>
    <w:p w14:paraId="4D6C316E" w14:textId="68D9D3AD" w:rsidR="00F04420" w:rsidRPr="00D620E3" w:rsidRDefault="00F04420" w:rsidP="00D620E3">
      <w:pPr>
        <w:snapToGrid w:val="0"/>
        <w:spacing w:line="264" w:lineRule="auto"/>
        <w:rPr>
          <w:sz w:val="22"/>
          <w:szCs w:val="21"/>
        </w:rPr>
      </w:pPr>
    </w:p>
    <w:p w14:paraId="64E2E4B4" w14:textId="71D7C38E" w:rsidR="005403B3" w:rsidRPr="00D620E3" w:rsidRDefault="00544E0F" w:rsidP="00D620E3">
      <w:pPr>
        <w:snapToGrid w:val="0"/>
        <w:spacing w:line="264" w:lineRule="auto"/>
        <w:ind w:left="0" w:firstLineChars="100" w:firstLine="237"/>
        <w:rPr>
          <w:sz w:val="22"/>
          <w:szCs w:val="21"/>
        </w:rPr>
      </w:pPr>
      <w:r w:rsidRPr="00D620E3">
        <w:rPr>
          <w:rFonts w:hint="eastAsia"/>
          <w:sz w:val="22"/>
          <w:szCs w:val="21"/>
        </w:rPr>
        <w:t>なお、協定書第３条に記載する物件情報の提供依頼手続きにつきましても、引き続き運用してまいりますので、ご対応のほどお願い申し上げます。</w:t>
      </w:r>
    </w:p>
    <w:p w14:paraId="34E9D180" w14:textId="13D41036" w:rsidR="00544E0F" w:rsidRPr="00D620E3" w:rsidRDefault="00544E0F" w:rsidP="00D620E3">
      <w:pPr>
        <w:snapToGrid w:val="0"/>
        <w:spacing w:line="264" w:lineRule="auto"/>
        <w:ind w:leftChars="100" w:left="937" w:hangingChars="300" w:hanging="710"/>
        <w:rPr>
          <w:sz w:val="22"/>
          <w:szCs w:val="21"/>
        </w:rPr>
      </w:pPr>
    </w:p>
    <w:p w14:paraId="2D5F6530" w14:textId="48E0788D" w:rsidR="00F04420" w:rsidRPr="00D620E3" w:rsidRDefault="00F04420" w:rsidP="00D620E3">
      <w:pPr>
        <w:snapToGrid w:val="0"/>
        <w:spacing w:line="264" w:lineRule="auto"/>
        <w:ind w:firstLineChars="100" w:firstLine="237"/>
        <w:rPr>
          <w:sz w:val="22"/>
          <w:szCs w:val="21"/>
        </w:rPr>
      </w:pPr>
      <w:r w:rsidRPr="00D620E3">
        <w:rPr>
          <w:sz w:val="22"/>
          <w:szCs w:val="21"/>
        </w:rPr>
        <w:t>お忙しいところ誠に恐縮ではございますが、何卒ご協力のほどよろしくお願い申し上げます。</w:t>
      </w:r>
    </w:p>
    <w:p w14:paraId="3FB99C35" w14:textId="013D1B76" w:rsidR="00544E0F" w:rsidRDefault="00D620E3" w:rsidP="00D620E3">
      <w:pPr>
        <w:snapToGrid w:val="0"/>
        <w:spacing w:line="264" w:lineRule="auto"/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9E435" wp14:editId="1EC97ED1">
                <wp:simplePos x="0" y="0"/>
                <wp:positionH relativeFrom="column">
                  <wp:posOffset>2776220</wp:posOffset>
                </wp:positionH>
                <wp:positionV relativeFrom="paragraph">
                  <wp:posOffset>383540</wp:posOffset>
                </wp:positionV>
                <wp:extent cx="3213100" cy="1193800"/>
                <wp:effectExtent l="0" t="0" r="25400" b="25400"/>
                <wp:wrapNone/>
                <wp:docPr id="178517809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119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12A58" w14:textId="2E72A163" w:rsidR="005403B3" w:rsidRDefault="005403B3" w:rsidP="005403B3">
                            <w:pPr>
                              <w:ind w:left="0"/>
                            </w:pPr>
                            <w:r w:rsidRPr="00F04420">
                              <w:t xml:space="preserve">今治市役所 </w:t>
                            </w:r>
                            <w:r>
                              <w:rPr>
                                <w:rFonts w:hint="eastAsia"/>
                              </w:rPr>
                              <w:t xml:space="preserve">産業部 産業政策局 </w:t>
                            </w:r>
                            <w:r w:rsidRPr="00F04420">
                              <w:t>産業振興課</w:t>
                            </w:r>
                            <w:r w:rsidRPr="00F04420">
                              <w:br/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小林、</w:t>
                            </w:r>
                            <w:r w:rsidRPr="005403B3">
                              <w:rPr>
                                <w:rFonts w:hint="eastAsia"/>
                                <w:u w:val="double"/>
                              </w:rPr>
                              <w:t>友澤</w:t>
                            </w:r>
                            <w:r w:rsidRPr="00F04420">
                              <w:br/>
                              <w:t>TEL：0898-</w:t>
                            </w:r>
                            <w:r>
                              <w:rPr>
                                <w:rFonts w:hint="eastAsia"/>
                              </w:rPr>
                              <w:t>36-1540</w:t>
                            </w:r>
                          </w:p>
                          <w:p w14:paraId="7EB4701F" w14:textId="6B3E40DC" w:rsidR="00122A94" w:rsidRDefault="00122A94" w:rsidP="005403B3">
                            <w:pPr>
                              <w:ind w:left="0"/>
                            </w:pPr>
                            <w:r w:rsidRPr="009630BE">
                              <w:t>FAX:089</w:t>
                            </w:r>
                            <w:r>
                              <w:rPr>
                                <w:rFonts w:hint="eastAsia"/>
                              </w:rPr>
                              <w:t>8-33-8066</w:t>
                            </w:r>
                          </w:p>
                          <w:p w14:paraId="05115AA9" w14:textId="53E15154" w:rsidR="005403B3" w:rsidRDefault="005403B3" w:rsidP="005403B3">
                            <w:pPr>
                              <w:ind w:left="0"/>
                            </w:pPr>
                            <w:r w:rsidRPr="00F04420">
                              <w:t>E-mail：</w:t>
                            </w:r>
                            <w:r>
                              <w:rPr>
                                <w:rFonts w:hint="eastAsia"/>
                              </w:rPr>
                              <w:t>sangyou</w:t>
                            </w:r>
                            <w:r w:rsidRPr="00F04420">
                              <w:t>@imabari</w:t>
                            </w:r>
                            <w:r>
                              <w:rPr>
                                <w:rFonts w:hint="eastAsia"/>
                              </w:rPr>
                              <w:t>-city</w:t>
                            </w:r>
                            <w:r w:rsidRPr="00F04420"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9E435" id="正方形/長方形 4" o:spid="_x0000_s1026" style="position:absolute;left:0;text-align:left;margin-left:218.6pt;margin-top:30.2pt;width:253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" filled="f" strokecolor="black [3213]" strokeweight="1pt">
                <v:textbox>
                  <w:txbxContent>
                    <w:p w14:paraId="6C812A58" w14:textId="2E72A163" w:rsidR="005403B3" w:rsidRDefault="005403B3" w:rsidP="005403B3">
                      <w:pPr>
                        <w:ind w:left="0"/>
                      </w:pPr>
                      <w:r w:rsidRPr="00F04420">
                        <w:t xml:space="preserve">今治市役所 </w:t>
                      </w:r>
                      <w:r>
                        <w:rPr>
                          <w:rFonts w:hint="eastAsia"/>
                        </w:rPr>
                        <w:t xml:space="preserve">産業部 産業政策局 </w:t>
                      </w:r>
                      <w:r w:rsidRPr="00F04420">
                        <w:t>産業振興課</w:t>
                      </w:r>
                      <w:r w:rsidRPr="00F04420">
                        <w:br/>
                        <w:t>担当：</w:t>
                      </w:r>
                      <w:r>
                        <w:rPr>
                          <w:rFonts w:hint="eastAsia"/>
                        </w:rPr>
                        <w:t>小林、</w:t>
                      </w:r>
                      <w:r w:rsidRPr="005403B3">
                        <w:rPr>
                          <w:rFonts w:hint="eastAsia"/>
                          <w:u w:val="double"/>
                        </w:rPr>
                        <w:t>友澤</w:t>
                      </w:r>
                      <w:r w:rsidRPr="00F04420">
                        <w:br/>
                        <w:t>TEL：0898-</w:t>
                      </w:r>
                      <w:r>
                        <w:rPr>
                          <w:rFonts w:hint="eastAsia"/>
                        </w:rPr>
                        <w:t>36-1540</w:t>
                      </w:r>
                    </w:p>
                    <w:p w14:paraId="7EB4701F" w14:textId="6B3E40DC" w:rsidR="00122A94" w:rsidRDefault="00122A94" w:rsidP="005403B3">
                      <w:pPr>
                        <w:ind w:left="0"/>
                      </w:pPr>
                      <w:r w:rsidRPr="009630BE">
                        <w:t>FAX:089</w:t>
                      </w:r>
                      <w:r>
                        <w:rPr>
                          <w:rFonts w:hint="eastAsia"/>
                        </w:rPr>
                        <w:t>8-33-8066</w:t>
                      </w:r>
                    </w:p>
                    <w:p w14:paraId="05115AA9" w14:textId="53E15154" w:rsidR="005403B3" w:rsidRDefault="005403B3" w:rsidP="005403B3">
                      <w:pPr>
                        <w:ind w:left="0"/>
                      </w:pPr>
                      <w:r w:rsidRPr="00F04420">
                        <w:t>E-mail：</w:t>
                      </w:r>
                      <w:r>
                        <w:rPr>
                          <w:rFonts w:hint="eastAsia"/>
                        </w:rPr>
                        <w:t>sangyou</w:t>
                      </w:r>
                      <w:r w:rsidRPr="00F04420">
                        <w:t>@imabari</w:t>
                      </w:r>
                      <w:r>
                        <w:rPr>
                          <w:rFonts w:hint="eastAsia"/>
                        </w:rPr>
                        <w:t>-city</w:t>
                      </w:r>
                      <w:r w:rsidRPr="00F04420"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r w:rsidR="00F04420" w:rsidRPr="00D620E3">
        <w:rPr>
          <w:sz w:val="22"/>
          <w:szCs w:val="21"/>
        </w:rPr>
        <w:t>ご不明な点がございましたら、下記担当までお問い合わせください。</w:t>
      </w:r>
      <w:r w:rsidR="00544E0F">
        <w:br w:type="page"/>
      </w:r>
    </w:p>
    <w:p w14:paraId="3FFED3ED" w14:textId="64263262" w:rsidR="007352C8" w:rsidRPr="00FE5C9A" w:rsidRDefault="009630BE" w:rsidP="00D620E3">
      <w:pPr>
        <w:spacing w:line="264" w:lineRule="auto"/>
        <w:ind w:left="0"/>
        <w:rPr>
          <w:b/>
          <w:bCs/>
          <w:sz w:val="24"/>
          <w:szCs w:val="22"/>
        </w:rPr>
      </w:pPr>
      <w:r w:rsidRPr="00FE5C9A">
        <w:rPr>
          <w:b/>
          <w:bCs/>
          <w:sz w:val="24"/>
          <w:szCs w:val="22"/>
        </w:rPr>
        <w:lastRenderedPageBreak/>
        <w:t>募集している物件情報</w:t>
      </w:r>
    </w:p>
    <w:p w14:paraId="604FEFF3" w14:textId="6C2F2D8C" w:rsidR="007352C8" w:rsidRPr="00D620E3" w:rsidRDefault="009630BE" w:rsidP="00D620E3">
      <w:pPr>
        <w:spacing w:line="264" w:lineRule="auto"/>
        <w:ind w:leftChars="39" w:left="443" w:hangingChars="150" w:hanging="355"/>
        <w:rPr>
          <w:sz w:val="22"/>
          <w:szCs w:val="21"/>
        </w:rPr>
      </w:pPr>
      <w:r w:rsidRPr="00D620E3">
        <w:rPr>
          <w:sz w:val="22"/>
          <w:szCs w:val="21"/>
        </w:rPr>
        <w:t xml:space="preserve"> </w:t>
      </w:r>
      <w:r w:rsidRPr="00D620E3">
        <w:rPr>
          <w:b/>
          <w:bCs/>
          <w:sz w:val="22"/>
          <w:szCs w:val="21"/>
        </w:rPr>
        <w:t>○工業用地向け物件</w:t>
      </w:r>
      <w:r w:rsidR="00C81098" w:rsidRPr="00D620E3">
        <w:rPr>
          <w:rFonts w:hint="eastAsia"/>
          <w:b/>
          <w:bCs/>
          <w:sz w:val="22"/>
          <w:szCs w:val="21"/>
        </w:rPr>
        <w:t>（</w:t>
      </w:r>
      <w:r w:rsidRPr="00D620E3">
        <w:rPr>
          <w:b/>
          <w:bCs/>
          <w:sz w:val="22"/>
          <w:szCs w:val="21"/>
        </w:rPr>
        <w:t>敷地面積がおおむね</w:t>
      </w:r>
      <w:r w:rsidRPr="00D620E3">
        <w:rPr>
          <w:b/>
          <w:bCs/>
          <w:sz w:val="22"/>
          <w:szCs w:val="21"/>
          <w:u w:val="single"/>
        </w:rPr>
        <w:t>１，０００平方メートル以上</w:t>
      </w:r>
      <w:r w:rsidRPr="00D620E3">
        <w:rPr>
          <w:b/>
          <w:bCs/>
          <w:sz w:val="22"/>
          <w:szCs w:val="21"/>
        </w:rPr>
        <w:t>の遊休地</w:t>
      </w:r>
      <w:r w:rsidR="00C81098" w:rsidRPr="00D620E3">
        <w:rPr>
          <w:rFonts w:hint="eastAsia"/>
          <w:b/>
          <w:bCs/>
          <w:sz w:val="22"/>
          <w:szCs w:val="21"/>
        </w:rPr>
        <w:t>）</w:t>
      </w:r>
      <w:r w:rsidRPr="00D620E3">
        <w:rPr>
          <w:sz w:val="22"/>
          <w:szCs w:val="21"/>
        </w:rPr>
        <w:t xml:space="preserve"> （例）工場跡地、耕作放棄地、製材所跡地、資材置き場、農地転用等に時間を要</w:t>
      </w:r>
      <w:r w:rsidR="00D620E3">
        <w:rPr>
          <w:rFonts w:hint="eastAsia"/>
          <w:sz w:val="22"/>
          <w:szCs w:val="21"/>
        </w:rPr>
        <w:t xml:space="preserve">　</w:t>
      </w:r>
      <w:r w:rsidRPr="00D620E3">
        <w:rPr>
          <w:sz w:val="22"/>
          <w:szCs w:val="21"/>
        </w:rPr>
        <w:t>するが、ＩＣに近接するなど工場立地に適当な用地等</w:t>
      </w:r>
    </w:p>
    <w:p w14:paraId="5A0B0275" w14:textId="08BD95F9" w:rsidR="001F1EED" w:rsidRPr="00D620E3" w:rsidRDefault="009630BE" w:rsidP="00D620E3">
      <w:pPr>
        <w:spacing w:line="264" w:lineRule="auto"/>
        <w:ind w:leftChars="100" w:left="465" w:hangingChars="100" w:hanging="238"/>
        <w:rPr>
          <w:b/>
          <w:bCs/>
          <w:sz w:val="22"/>
          <w:szCs w:val="21"/>
        </w:rPr>
      </w:pPr>
      <w:r w:rsidRPr="00D620E3">
        <w:rPr>
          <w:b/>
          <w:bCs/>
          <w:sz w:val="22"/>
          <w:szCs w:val="21"/>
        </w:rPr>
        <w:t>○空き工場・空き倉庫</w:t>
      </w:r>
      <w:r w:rsidR="00C81098" w:rsidRPr="00D620E3">
        <w:rPr>
          <w:rFonts w:hint="eastAsia"/>
          <w:b/>
          <w:bCs/>
          <w:sz w:val="22"/>
          <w:szCs w:val="21"/>
        </w:rPr>
        <w:t>（</w:t>
      </w:r>
      <w:r w:rsidRPr="00D620E3">
        <w:rPr>
          <w:b/>
          <w:bCs/>
          <w:sz w:val="22"/>
          <w:szCs w:val="21"/>
        </w:rPr>
        <w:t>製造業等が活用可能な敷地面積</w:t>
      </w:r>
      <w:r w:rsidRPr="00D620E3">
        <w:rPr>
          <w:b/>
          <w:bCs/>
          <w:sz w:val="22"/>
          <w:szCs w:val="21"/>
          <w:u w:val="single"/>
        </w:rPr>
        <w:t>３，０００平方メートル以上</w:t>
      </w:r>
      <w:r w:rsidRPr="00D620E3">
        <w:rPr>
          <w:b/>
          <w:bCs/>
          <w:sz w:val="22"/>
          <w:szCs w:val="21"/>
        </w:rPr>
        <w:t xml:space="preserve">の空き工場、倉庫 </w:t>
      </w:r>
      <w:r w:rsidR="00C81098" w:rsidRPr="00D620E3">
        <w:rPr>
          <w:rFonts w:hint="eastAsia"/>
          <w:b/>
          <w:bCs/>
          <w:sz w:val="22"/>
          <w:szCs w:val="21"/>
        </w:rPr>
        <w:t>）</w:t>
      </w:r>
    </w:p>
    <w:p w14:paraId="3EDD303A" w14:textId="6998ED80" w:rsidR="007352C8" w:rsidRPr="00D620E3" w:rsidRDefault="009630BE" w:rsidP="00D620E3">
      <w:pPr>
        <w:spacing w:line="264" w:lineRule="auto"/>
        <w:ind w:leftChars="200" w:left="453"/>
        <w:rPr>
          <w:sz w:val="22"/>
          <w:szCs w:val="21"/>
        </w:rPr>
      </w:pPr>
      <w:r w:rsidRPr="00D620E3">
        <w:rPr>
          <w:sz w:val="22"/>
          <w:szCs w:val="21"/>
        </w:rPr>
        <w:t>（例）製造業が操業可能な空き工場、流通４業種（道路貨物運送業、倉庫業、卸売業、梱包業）が操業可能な空き倉庫等</w:t>
      </w:r>
    </w:p>
    <w:p w14:paraId="1BCA97A1" w14:textId="68F3479F" w:rsidR="007352C8" w:rsidRPr="00D620E3" w:rsidRDefault="009630BE" w:rsidP="00D620E3">
      <w:pPr>
        <w:spacing w:line="264" w:lineRule="auto"/>
        <w:ind w:left="0" w:firstLineChars="100" w:firstLine="238"/>
        <w:rPr>
          <w:b/>
          <w:bCs/>
          <w:sz w:val="22"/>
          <w:szCs w:val="21"/>
        </w:rPr>
      </w:pPr>
      <w:r w:rsidRPr="00D620E3">
        <w:rPr>
          <w:b/>
          <w:bCs/>
          <w:sz w:val="22"/>
          <w:szCs w:val="21"/>
        </w:rPr>
        <w:t>○オフィス向け物件</w:t>
      </w:r>
      <w:r w:rsidR="00C81098" w:rsidRPr="00D620E3">
        <w:rPr>
          <w:rFonts w:hint="eastAsia"/>
          <w:b/>
          <w:bCs/>
          <w:sz w:val="22"/>
          <w:szCs w:val="21"/>
        </w:rPr>
        <w:t>（</w:t>
      </w:r>
      <w:r w:rsidRPr="00D620E3">
        <w:rPr>
          <w:b/>
          <w:bCs/>
          <w:sz w:val="22"/>
          <w:szCs w:val="21"/>
        </w:rPr>
        <w:t>オフィスとして活用できる空きビル、事務所、店舗 等</w:t>
      </w:r>
      <w:r w:rsidR="00C81098" w:rsidRPr="00D620E3">
        <w:rPr>
          <w:rFonts w:hint="eastAsia"/>
          <w:b/>
          <w:bCs/>
          <w:sz w:val="22"/>
          <w:szCs w:val="21"/>
        </w:rPr>
        <w:t>）</w:t>
      </w:r>
    </w:p>
    <w:p w14:paraId="7F979B8C" w14:textId="0A03FC22" w:rsidR="007352C8" w:rsidRPr="00D620E3" w:rsidRDefault="009630BE" w:rsidP="00D620E3">
      <w:pPr>
        <w:spacing w:line="264" w:lineRule="auto"/>
        <w:ind w:left="0" w:firstLineChars="200" w:firstLine="473"/>
        <w:rPr>
          <w:sz w:val="22"/>
          <w:szCs w:val="21"/>
        </w:rPr>
      </w:pPr>
      <w:r w:rsidRPr="00D620E3">
        <w:rPr>
          <w:sz w:val="22"/>
          <w:szCs w:val="21"/>
        </w:rPr>
        <w:t>（例）事務系向けオフィス、ＩＣＴ関連企業向けサテライトオフィス等</w:t>
      </w:r>
    </w:p>
    <w:p w14:paraId="43858986" w14:textId="436AC119" w:rsidR="007352C8" w:rsidRDefault="007352C8" w:rsidP="00D620E3">
      <w:pPr>
        <w:spacing w:line="264" w:lineRule="auto"/>
        <w:ind w:left="0" w:firstLineChars="100" w:firstLine="227"/>
      </w:pPr>
    </w:p>
    <w:p w14:paraId="781F54F1" w14:textId="1209A506" w:rsidR="00FE5C9A" w:rsidRDefault="009630BE" w:rsidP="00D620E3">
      <w:pPr>
        <w:spacing w:line="264" w:lineRule="auto"/>
        <w:ind w:left="0"/>
        <w:rPr>
          <w:b/>
          <w:bCs/>
          <w:sz w:val="24"/>
          <w:szCs w:val="22"/>
        </w:rPr>
      </w:pPr>
      <w:r w:rsidRPr="009630BE">
        <w:t xml:space="preserve"> </w:t>
      </w:r>
      <w:r w:rsidRPr="00FE5C9A">
        <w:rPr>
          <w:b/>
          <w:bCs/>
          <w:sz w:val="24"/>
          <w:szCs w:val="22"/>
        </w:rPr>
        <w:t>情報提供</w:t>
      </w:r>
      <w:r w:rsidR="00F163B4">
        <w:rPr>
          <w:rFonts w:hint="eastAsia"/>
          <w:b/>
          <w:bCs/>
          <w:sz w:val="24"/>
          <w:szCs w:val="22"/>
        </w:rPr>
        <w:t>フロー</w:t>
      </w:r>
    </w:p>
    <w:p w14:paraId="0CD0251A" w14:textId="39D353B9" w:rsidR="00A16161" w:rsidRDefault="00DA7699" w:rsidP="00D620E3">
      <w:pPr>
        <w:spacing w:line="264" w:lineRule="auto"/>
        <w:ind w:left="0"/>
        <w:rPr>
          <w:b/>
          <w:bCs/>
          <w:sz w:val="24"/>
          <w:szCs w:val="22"/>
        </w:rPr>
      </w:pPr>
      <w:r>
        <w:rPr>
          <w:b/>
          <w:bCs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0481319D" wp14:editId="264D776E">
            <wp:simplePos x="0" y="0"/>
            <wp:positionH relativeFrom="column">
              <wp:posOffset>6985</wp:posOffset>
            </wp:positionH>
            <wp:positionV relativeFrom="paragraph">
              <wp:posOffset>160020</wp:posOffset>
            </wp:positionV>
            <wp:extent cx="5689053" cy="3009900"/>
            <wp:effectExtent l="0" t="0" r="6985" b="0"/>
            <wp:wrapNone/>
            <wp:docPr id="169771946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53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96089" w14:textId="3DB8DEE3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08190314" w14:textId="188158F2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53E41E0B" w14:textId="682D000A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3F02C622" w14:textId="604CFD11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2D56E625" w14:textId="6A5463C0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2B663258" w14:textId="77777777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23FEEACE" w14:textId="77777777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01B3A25F" w14:textId="77777777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4505CD00" w14:textId="77777777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03630A26" w14:textId="2CB55A01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66E3BE1B" w14:textId="77777777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223A3B83" w14:textId="425B08BC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25998781" w14:textId="1B4A3EC1" w:rsidR="00A16161" w:rsidRDefault="00A16161" w:rsidP="00D620E3">
      <w:pPr>
        <w:spacing w:line="264" w:lineRule="auto"/>
        <w:ind w:left="0"/>
        <w:rPr>
          <w:b/>
          <w:bCs/>
          <w:sz w:val="24"/>
          <w:szCs w:val="22"/>
        </w:rPr>
      </w:pPr>
    </w:p>
    <w:p w14:paraId="53BF41C2" w14:textId="0F2525A7" w:rsidR="007352C8" w:rsidRPr="00D620E3" w:rsidRDefault="009630BE" w:rsidP="00D620E3">
      <w:pPr>
        <w:spacing w:line="264" w:lineRule="auto"/>
        <w:ind w:leftChars="100" w:left="227"/>
        <w:rPr>
          <w:sz w:val="22"/>
          <w:szCs w:val="21"/>
        </w:rPr>
      </w:pPr>
      <w:r w:rsidRPr="00D620E3">
        <w:rPr>
          <w:sz w:val="22"/>
          <w:szCs w:val="21"/>
        </w:rPr>
        <w:t xml:space="preserve"> 様式</w:t>
      </w:r>
      <w:r w:rsidR="00FE5C9A" w:rsidRPr="00D620E3">
        <w:rPr>
          <w:rFonts w:hint="eastAsia"/>
          <w:sz w:val="22"/>
          <w:szCs w:val="21"/>
        </w:rPr>
        <w:t>１、様式２</w:t>
      </w:r>
      <w:r w:rsidRPr="00D620E3">
        <w:rPr>
          <w:sz w:val="22"/>
          <w:szCs w:val="21"/>
        </w:rPr>
        <w:t>に</w:t>
      </w:r>
      <w:r w:rsidR="00FE5C9A" w:rsidRPr="00D620E3">
        <w:rPr>
          <w:rFonts w:hint="eastAsia"/>
          <w:sz w:val="22"/>
          <w:szCs w:val="21"/>
        </w:rPr>
        <w:t>物件情報を</w:t>
      </w:r>
      <w:r w:rsidRPr="00D620E3">
        <w:rPr>
          <w:sz w:val="22"/>
          <w:szCs w:val="21"/>
        </w:rPr>
        <w:t>記入のうえ、下記宛先まで電子メール</w:t>
      </w:r>
      <w:r w:rsidR="00DA7699">
        <w:rPr>
          <w:rFonts w:hint="eastAsia"/>
          <w:sz w:val="22"/>
          <w:szCs w:val="21"/>
        </w:rPr>
        <w:t>により</w:t>
      </w:r>
      <w:r w:rsidRPr="00D620E3">
        <w:rPr>
          <w:sz w:val="22"/>
          <w:szCs w:val="21"/>
        </w:rPr>
        <w:t>ご提出をお願いします。</w:t>
      </w:r>
    </w:p>
    <w:p w14:paraId="0AF5B8DF" w14:textId="77777777" w:rsidR="00160409" w:rsidRPr="00FE5C9A" w:rsidRDefault="00160409" w:rsidP="007352C8">
      <w:pPr>
        <w:ind w:left="0" w:firstLineChars="100" w:firstLine="227"/>
      </w:pPr>
    </w:p>
    <w:p w14:paraId="1E8188B7" w14:textId="76AF8A54" w:rsidR="0022076D" w:rsidRDefault="009630BE" w:rsidP="0022076D">
      <w:pPr>
        <w:ind w:left="0" w:firstLineChars="100" w:firstLine="258"/>
      </w:pPr>
      <w:r w:rsidRPr="0022076D">
        <w:rPr>
          <w:b/>
          <w:bCs/>
          <w:sz w:val="24"/>
          <w:szCs w:val="22"/>
        </w:rPr>
        <w:t>問い合わせ・提出先</w:t>
      </w:r>
      <w:r w:rsidRPr="009630BE">
        <w:t xml:space="preserve"> </w:t>
      </w:r>
    </w:p>
    <w:p w14:paraId="67BB9599" w14:textId="01F052EC" w:rsidR="007352C8" w:rsidRDefault="00FE5C9A" w:rsidP="0022076D">
      <w:pPr>
        <w:ind w:left="0" w:firstLineChars="100" w:firstLine="227"/>
      </w:pPr>
      <w:r>
        <w:rPr>
          <w:rFonts w:hint="eastAsia"/>
        </w:rPr>
        <w:t>今治市産業振興課</w:t>
      </w:r>
      <w:r w:rsidR="00DA7699">
        <w:rPr>
          <w:rFonts w:hint="eastAsia"/>
        </w:rPr>
        <w:t>（本庁第２別館７階）</w:t>
      </w:r>
    </w:p>
    <w:p w14:paraId="07FCB524" w14:textId="7BA9D763" w:rsidR="007352C8" w:rsidRDefault="009630BE" w:rsidP="0022076D">
      <w:pPr>
        <w:ind w:left="0" w:firstLineChars="100" w:firstLine="227"/>
      </w:pPr>
      <w:r w:rsidRPr="009630BE">
        <w:t xml:space="preserve"> 電話：089</w:t>
      </w:r>
      <w:r w:rsidR="00FE5C9A">
        <w:rPr>
          <w:rFonts w:hint="eastAsia"/>
        </w:rPr>
        <w:t>8</w:t>
      </w:r>
      <w:r w:rsidRPr="009630BE">
        <w:t>-</w:t>
      </w:r>
      <w:r w:rsidR="00FE5C9A">
        <w:rPr>
          <w:rFonts w:hint="eastAsia"/>
        </w:rPr>
        <w:t>36</w:t>
      </w:r>
      <w:r w:rsidRPr="009630BE">
        <w:t>-</w:t>
      </w:r>
      <w:r w:rsidR="00FE5C9A">
        <w:rPr>
          <w:rFonts w:hint="eastAsia"/>
        </w:rPr>
        <w:t>1540</w:t>
      </w:r>
      <w:r w:rsidRPr="009630BE">
        <w:t xml:space="preserve"> </w:t>
      </w:r>
    </w:p>
    <w:p w14:paraId="16DD8499" w14:textId="7060DB49" w:rsidR="008C670D" w:rsidRPr="00F04420" w:rsidRDefault="009630BE" w:rsidP="0022076D">
      <w:pPr>
        <w:ind w:left="0" w:firstLineChars="100" w:firstLine="227"/>
      </w:pPr>
      <w:r w:rsidRPr="009630BE">
        <w:t xml:space="preserve"> Mail:</w:t>
      </w:r>
      <w:r w:rsidR="00777BC2" w:rsidRPr="00777BC2">
        <w:t xml:space="preserve"> </w:t>
      </w:r>
      <w:r w:rsidR="00777BC2" w:rsidRPr="00777BC2">
        <w:rPr>
          <w:rFonts w:hint="eastAsia"/>
        </w:rPr>
        <w:t>sangyou@imabari-city.jp</w:t>
      </w:r>
    </w:p>
    <w:sectPr w:rsidR="008C670D" w:rsidRPr="00F04420" w:rsidSect="00286602">
      <w:headerReference w:type="default" r:id="rId9"/>
      <w:pgSz w:w="11906" w:h="16838"/>
      <w:pgMar w:top="1418" w:right="1418" w:bottom="1418" w:left="1418" w:header="851" w:footer="992" w:gutter="0"/>
      <w:cols w:space="720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D8A5" w14:textId="77777777" w:rsidR="00076042" w:rsidRDefault="00760A8B">
      <w:r>
        <w:separator/>
      </w:r>
    </w:p>
  </w:endnote>
  <w:endnote w:type="continuationSeparator" w:id="0">
    <w:p w14:paraId="5F797599" w14:textId="77777777" w:rsidR="00076042" w:rsidRDefault="0076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61BB" w14:textId="77777777" w:rsidR="00076042" w:rsidRDefault="00760A8B">
      <w:r>
        <w:separator/>
      </w:r>
    </w:p>
  </w:footnote>
  <w:footnote w:type="continuationSeparator" w:id="0">
    <w:p w14:paraId="01BB8133" w14:textId="77777777" w:rsidR="00076042" w:rsidRDefault="0076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4C2B" w14:textId="0819C832" w:rsidR="009630BE" w:rsidRDefault="009630BE" w:rsidP="009630BE">
    <w:pPr>
      <w:pStyle w:val="a7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7E04"/>
    <w:multiLevelType w:val="multilevel"/>
    <w:tmpl w:val="6E74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8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6B"/>
    <w:rsid w:val="00076042"/>
    <w:rsid w:val="000C4344"/>
    <w:rsid w:val="00122A94"/>
    <w:rsid w:val="001370D7"/>
    <w:rsid w:val="00160409"/>
    <w:rsid w:val="00180FDB"/>
    <w:rsid w:val="00187168"/>
    <w:rsid w:val="001B4579"/>
    <w:rsid w:val="001F1EED"/>
    <w:rsid w:val="001F5240"/>
    <w:rsid w:val="0020753E"/>
    <w:rsid w:val="0022076D"/>
    <w:rsid w:val="00250650"/>
    <w:rsid w:val="00252717"/>
    <w:rsid w:val="00286602"/>
    <w:rsid w:val="00293504"/>
    <w:rsid w:val="002A6DDC"/>
    <w:rsid w:val="002C1489"/>
    <w:rsid w:val="003B2780"/>
    <w:rsid w:val="003C384F"/>
    <w:rsid w:val="0044091F"/>
    <w:rsid w:val="004905EF"/>
    <w:rsid w:val="005403B3"/>
    <w:rsid w:val="00544E0F"/>
    <w:rsid w:val="005715D9"/>
    <w:rsid w:val="005F07E5"/>
    <w:rsid w:val="006B519A"/>
    <w:rsid w:val="007352C8"/>
    <w:rsid w:val="00760A8B"/>
    <w:rsid w:val="00777BC2"/>
    <w:rsid w:val="007B664E"/>
    <w:rsid w:val="008C670D"/>
    <w:rsid w:val="009533B4"/>
    <w:rsid w:val="009630BE"/>
    <w:rsid w:val="00A1496B"/>
    <w:rsid w:val="00A16161"/>
    <w:rsid w:val="00A91C0F"/>
    <w:rsid w:val="00B871EF"/>
    <w:rsid w:val="00C648CC"/>
    <w:rsid w:val="00C81098"/>
    <w:rsid w:val="00CC3315"/>
    <w:rsid w:val="00CF5F6E"/>
    <w:rsid w:val="00D12268"/>
    <w:rsid w:val="00D3263B"/>
    <w:rsid w:val="00D620E3"/>
    <w:rsid w:val="00DA3EC8"/>
    <w:rsid w:val="00DA7699"/>
    <w:rsid w:val="00DD3662"/>
    <w:rsid w:val="00E04530"/>
    <w:rsid w:val="00E57B17"/>
    <w:rsid w:val="00E9773B"/>
    <w:rsid w:val="00EE5B1E"/>
    <w:rsid w:val="00F04420"/>
    <w:rsid w:val="00F163B4"/>
    <w:rsid w:val="00FB40CC"/>
    <w:rsid w:val="00FC759B"/>
    <w:rsid w:val="00FE357F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401B"/>
  <w15:chartTrackingRefBased/>
  <w15:docId w15:val="{24EBBB2E-ED29-4DE4-800E-C5AA1D2D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2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jc w:val="both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3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662"/>
    <w:rPr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DD3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662"/>
    <w:rPr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6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0A8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777BC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77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0F9C-20AB-4C86-AB65-AA1A372D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渡邉泰洋</dc:creator>
  <cp:lastModifiedBy>友澤 宥貴</cp:lastModifiedBy>
  <cp:revision>3</cp:revision>
  <cp:lastPrinted>2025-08-21T11:51:00Z</cp:lastPrinted>
  <dcterms:created xsi:type="dcterms:W3CDTF">2025-07-30T05:26:00Z</dcterms:created>
  <dcterms:modified xsi:type="dcterms:W3CDTF">2025-08-21T11:51:00Z</dcterms:modified>
</cp:coreProperties>
</file>